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607" w:rsidRDefault="00EB3607" w:rsidP="00EB3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3607">
        <w:rPr>
          <w:rFonts w:ascii="Times New Roman" w:hAnsi="Times New Roman" w:cs="Times New Roman"/>
          <w:b/>
          <w:sz w:val="28"/>
          <w:szCs w:val="28"/>
        </w:rPr>
        <w:t>«ТЕЛЕФОН доверия»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Default="00EB3607" w:rsidP="00EB3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вопросам профилактики коррупционных и иных правонарушений.</w:t>
      </w:r>
    </w:p>
    <w:p w:rsidR="00EB3607" w:rsidRDefault="00EB3607" w:rsidP="00EB36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3607" w:rsidRPr="00F56266" w:rsidRDefault="00EB3607" w:rsidP="00EB36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266">
        <w:rPr>
          <w:rFonts w:ascii="Times New Roman" w:hAnsi="Times New Roman" w:cs="Times New Roman"/>
          <w:b/>
          <w:sz w:val="24"/>
          <w:szCs w:val="24"/>
        </w:rPr>
        <w:t>Уважаемые заявители!</w:t>
      </w:r>
    </w:p>
    <w:p w:rsidR="00EB3607" w:rsidRPr="00F56266" w:rsidRDefault="00EB3607" w:rsidP="00EB3607">
      <w:pPr>
        <w:jc w:val="both"/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 xml:space="preserve">          В целях  реализации антикоррупционных  мероприятий, проводимых в МАДОУ «Детский  сад № 407», повышения эффективности  обеспечении  соблюдения запретов, норм педагогической  этики, формирования  в обществе  нетерпимости к коррупционному  поведению  в учреждении функционирует «телефон  доверия» по вопросам противодействия  коррупции: 8 – (843) – 570-84-18</w:t>
      </w:r>
    </w:p>
    <w:p w:rsidR="00EB3607" w:rsidRPr="00F56266" w:rsidRDefault="00EB3607" w:rsidP="00EB3607">
      <w:pPr>
        <w:jc w:val="both"/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 xml:space="preserve">          Перед направлением  обращения на «телефон доверия»  МАДОУ «Детский сад № 407»  рекомендуем ознакомиться  с информацией о функционировании «телефона доверия».</w:t>
      </w:r>
    </w:p>
    <w:p w:rsidR="00EB3607" w:rsidRDefault="00EB3607" w:rsidP="00EB36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приема </w:t>
      </w:r>
      <w:r w:rsidR="00EF213A">
        <w:rPr>
          <w:rFonts w:ascii="Times New Roman" w:hAnsi="Times New Roman" w:cs="Times New Roman"/>
          <w:b/>
          <w:sz w:val="28"/>
          <w:szCs w:val="28"/>
        </w:rPr>
        <w:t>сообщений  по «телефону доверия»</w:t>
      </w:r>
    </w:p>
    <w:p w:rsidR="00EF213A" w:rsidRPr="00F56266" w:rsidRDefault="00EF213A" w:rsidP="00EF21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F56266">
        <w:rPr>
          <w:rFonts w:ascii="Times New Roman" w:hAnsi="Times New Roman" w:cs="Times New Roman"/>
          <w:sz w:val="24"/>
          <w:szCs w:val="24"/>
        </w:rPr>
        <w:t>По     «телефону доверия»    по вопросам противодействия  коррупции  принимается  и рассматривается   информация о фактах:</w:t>
      </w:r>
    </w:p>
    <w:p w:rsidR="00EF213A" w:rsidRPr="00F56266" w:rsidRDefault="00EF213A" w:rsidP="00EF213A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>- коррупционных  проявлений в действиях работников  учреждения  и руководителя  организации;</w:t>
      </w:r>
    </w:p>
    <w:p w:rsidR="00EF213A" w:rsidRPr="00F56266" w:rsidRDefault="00EF213A" w:rsidP="00EF213A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 xml:space="preserve">- </w:t>
      </w:r>
      <w:r w:rsidR="005D79D4" w:rsidRPr="00F56266">
        <w:rPr>
          <w:rFonts w:ascii="Times New Roman" w:hAnsi="Times New Roman" w:cs="Times New Roman"/>
          <w:sz w:val="24"/>
          <w:szCs w:val="24"/>
        </w:rPr>
        <w:t>конфликта интересов в действиях работников  учреждения  и руководителя  организации;</w:t>
      </w:r>
    </w:p>
    <w:p w:rsidR="005D79D4" w:rsidRPr="00F56266" w:rsidRDefault="005D79D4" w:rsidP="00EF213A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>- несоблюдения  работниками и руководителем  учреждения  запретов, установленных  действующим  законодательством</w:t>
      </w:r>
    </w:p>
    <w:p w:rsidR="005D79D4" w:rsidRDefault="005D79D4" w:rsidP="00EF213A">
      <w:pPr>
        <w:rPr>
          <w:rFonts w:ascii="Times New Roman" w:hAnsi="Times New Roman" w:cs="Times New Roman"/>
          <w:sz w:val="28"/>
          <w:szCs w:val="28"/>
        </w:rPr>
      </w:pPr>
      <w:r w:rsidRPr="00F56266">
        <w:rPr>
          <w:rFonts w:ascii="Times New Roman" w:hAnsi="Times New Roman" w:cs="Times New Roman"/>
          <w:sz w:val="24"/>
          <w:szCs w:val="24"/>
        </w:rPr>
        <w:t>КОНФИДИЦИАЛЬНОСТЬ ГАРАНТИРУЕТСЯ.</w:t>
      </w:r>
    </w:p>
    <w:p w:rsidR="005D79D4" w:rsidRDefault="005D79D4" w:rsidP="005D7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рассматриваются:</w:t>
      </w:r>
    </w:p>
    <w:p w:rsidR="005D79D4" w:rsidRPr="00F56266" w:rsidRDefault="005D79D4" w:rsidP="005D79D4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>- анонимные  обращения (без указания ФИО гражданина направившего обращение)</w:t>
      </w:r>
    </w:p>
    <w:p w:rsidR="005D79D4" w:rsidRPr="00F56266" w:rsidRDefault="005D79D4" w:rsidP="005D79D4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>- обращения, не содержащие почтового адреса, по которому  должен быть отправлен ответ;</w:t>
      </w:r>
    </w:p>
    <w:p w:rsidR="005D79D4" w:rsidRPr="00F56266" w:rsidRDefault="005D79D4" w:rsidP="005D79D4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>-обращения, не касающиеся  коррупционных  действий  работников  учреждения и руководителя.</w:t>
      </w:r>
    </w:p>
    <w:p w:rsidR="005D79D4" w:rsidRDefault="005D79D4" w:rsidP="005D79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приема обращений  по «телефону  доверия»</w:t>
      </w:r>
    </w:p>
    <w:p w:rsidR="005D79D4" w:rsidRPr="00F56266" w:rsidRDefault="005D79D4" w:rsidP="005D79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56266">
        <w:rPr>
          <w:rFonts w:ascii="Times New Roman" w:hAnsi="Times New Roman" w:cs="Times New Roman"/>
          <w:sz w:val="24"/>
          <w:szCs w:val="24"/>
        </w:rPr>
        <w:t>Прием обращений  по «телефону доверия»  осуществляется  ежедневно, кроме выходных и праздничных  дней, по графику:</w:t>
      </w:r>
    </w:p>
    <w:p w:rsidR="005D79D4" w:rsidRPr="00F56266" w:rsidRDefault="005D79D4" w:rsidP="005D79D4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>С понедельника по пятницу – с 8.00 до 17.00</w:t>
      </w:r>
    </w:p>
    <w:p w:rsidR="00F56266" w:rsidRPr="00F56266" w:rsidRDefault="005D79D4" w:rsidP="005D79D4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>Обращения  принимаются по «телефону доверия», Вареник Елена Николаевна, председатель комиссии</w:t>
      </w:r>
      <w:r w:rsidR="00F56266" w:rsidRPr="00F56266">
        <w:rPr>
          <w:rFonts w:ascii="Times New Roman" w:hAnsi="Times New Roman" w:cs="Times New Roman"/>
          <w:sz w:val="24"/>
          <w:szCs w:val="24"/>
        </w:rPr>
        <w:t xml:space="preserve"> по противодействию  коррупции.</w:t>
      </w:r>
    </w:p>
    <w:p w:rsidR="00F56266" w:rsidRPr="00F56266" w:rsidRDefault="00F56266" w:rsidP="005D79D4">
      <w:pPr>
        <w:rPr>
          <w:rFonts w:ascii="Times New Roman" w:hAnsi="Times New Roman" w:cs="Times New Roman"/>
          <w:sz w:val="24"/>
          <w:szCs w:val="24"/>
        </w:rPr>
      </w:pPr>
      <w:r w:rsidRPr="00F56266">
        <w:rPr>
          <w:rFonts w:ascii="Times New Roman" w:hAnsi="Times New Roman" w:cs="Times New Roman"/>
          <w:sz w:val="24"/>
          <w:szCs w:val="24"/>
        </w:rPr>
        <w:t>ОБРАЩАЕМ внимание на то, что в соответствии со ст.306  УК РФ предусмотрена уголовная ответственность за заведомо ложный  донос  о совершении преступления.</w:t>
      </w:r>
    </w:p>
    <w:p w:rsidR="005D79D4" w:rsidRPr="00F56266" w:rsidRDefault="005D79D4" w:rsidP="005D79D4">
      <w:pPr>
        <w:rPr>
          <w:rFonts w:ascii="Times New Roman" w:hAnsi="Times New Roman" w:cs="Times New Roman"/>
          <w:sz w:val="24"/>
          <w:szCs w:val="24"/>
        </w:rPr>
      </w:pPr>
    </w:p>
    <w:p w:rsidR="00EF213A" w:rsidRPr="00EF213A" w:rsidRDefault="00EF213A" w:rsidP="00EF213A">
      <w:pPr>
        <w:rPr>
          <w:rFonts w:ascii="Times New Roman" w:hAnsi="Times New Roman" w:cs="Times New Roman"/>
          <w:sz w:val="28"/>
          <w:szCs w:val="28"/>
        </w:rPr>
      </w:pPr>
    </w:p>
    <w:p w:rsidR="00EB3607" w:rsidRDefault="00EB3607" w:rsidP="00EB36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3607" w:rsidRPr="00EB3607" w:rsidRDefault="00EB3607" w:rsidP="00EB360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3607" w:rsidRPr="00EB3607" w:rsidSect="00EB36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B3607"/>
    <w:rsid w:val="005D79D4"/>
    <w:rsid w:val="00EB3607"/>
    <w:rsid w:val="00EF213A"/>
    <w:rsid w:val="00F5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2022-02-08T12:18:00Z</dcterms:created>
  <dcterms:modified xsi:type="dcterms:W3CDTF">2022-02-08T12:52:00Z</dcterms:modified>
</cp:coreProperties>
</file>